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157D" w14:textId="77777777" w:rsidR="004B5B99" w:rsidRDefault="004B5B99" w:rsidP="004B5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AD5D83" w14:textId="77777777" w:rsidR="004B5B99" w:rsidRDefault="004B5B99" w:rsidP="004B5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3BE9433B" w14:textId="77777777" w:rsidR="004B5B99" w:rsidRDefault="004B5B99" w:rsidP="004B5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Wydział Cywilny</w:t>
      </w:r>
    </w:p>
    <w:p w14:paraId="7EC503B3" w14:textId="77777777" w:rsidR="004B5B99" w:rsidRDefault="004B5B99" w:rsidP="004B5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11</w:t>
      </w:r>
    </w:p>
    <w:p w14:paraId="672BDEFD" w14:textId="77777777" w:rsidR="004B5B99" w:rsidRDefault="004B5B99" w:rsidP="004B5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14:paraId="19167E95" w14:textId="77777777" w:rsidR="004B5B99" w:rsidRDefault="004B5B99" w:rsidP="004B5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F02D879" w14:textId="77777777" w:rsidR="004B5B99" w:rsidRDefault="004B5B99" w:rsidP="004B5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Sygn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akt  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474/24</w:t>
      </w:r>
    </w:p>
    <w:p w14:paraId="7B37523A" w14:textId="77777777" w:rsidR="004B5B99" w:rsidRDefault="004B5B99" w:rsidP="004B5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6"/>
          <w:szCs w:val="26"/>
        </w:rPr>
      </w:pPr>
    </w:p>
    <w:p w14:paraId="145A64B9" w14:textId="77777777" w:rsidR="004B5B99" w:rsidRDefault="004B5B99" w:rsidP="004B5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6"/>
          <w:szCs w:val="26"/>
        </w:rPr>
      </w:pPr>
    </w:p>
    <w:p w14:paraId="6AD6C52D" w14:textId="77777777" w:rsidR="004B5B99" w:rsidRDefault="004B5B99" w:rsidP="004B5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OGŁOSZENIE</w:t>
      </w:r>
    </w:p>
    <w:p w14:paraId="4C57437C" w14:textId="77777777" w:rsidR="004B5B99" w:rsidRDefault="004B5B99" w:rsidP="004B5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AC4DADE" w14:textId="77777777" w:rsidR="004B5B99" w:rsidRDefault="004B5B99" w:rsidP="004B5B9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Postanowieniem wydanym w tutejszym Sądzie dnia 11 września 2024 roku, zezwolono Powiatowi Jarosławskiemu - Domowi Pomocy Społecznej w Wysocku na złożenie do depozytu sądowego  </w:t>
      </w:r>
      <w:r>
        <w:rPr>
          <w:rFonts w:ascii="Times New Roman" w:hAnsi="Times New Roman" w:cs="Times New Roman"/>
          <w:b/>
          <w:sz w:val="26"/>
          <w:szCs w:val="26"/>
        </w:rPr>
        <w:t>kwoty 1754,71</w:t>
      </w:r>
      <w:r>
        <w:rPr>
          <w:rFonts w:ascii="Times New Roman" w:hAnsi="Times New Roman" w:cs="Times New Roman"/>
          <w:sz w:val="26"/>
          <w:szCs w:val="26"/>
        </w:rPr>
        <w:t xml:space="preserve"> (jeden tysiąc siedemset pięćdziesiąt cztery 71/100) złotych, pozostałej po zmarłej dnia 4.01.2024 r. Małgorzacie Kotlarz, c. Kazimierza i Marii, ostatnio zamieszkałej w Wysocku z zastrzeżeniem, że wyżej wymieniona kwota ma być wypłacona spadkobiercom zmarłego po przedłożeniu przez nich postanowienia o stwierdzeniu nabycia spadku bądź aktu poświadczenia dziedziczenia, </w:t>
      </w:r>
    </w:p>
    <w:p w14:paraId="7D0D42EC" w14:textId="77777777" w:rsidR="004B5B99" w:rsidRDefault="004B5B99" w:rsidP="004B5B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Ustanawia się dla nieznanych spadkobierców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Małgorzaty Kotlarz</w:t>
      </w:r>
      <w:r>
        <w:rPr>
          <w:rFonts w:ascii="Times New Roman" w:hAnsi="Times New Roman" w:cs="Times New Roman"/>
          <w:b/>
          <w:sz w:val="26"/>
          <w:szCs w:val="26"/>
        </w:rPr>
        <w:t xml:space="preserve"> kuratora                   w osobie Anety Folta – pracownika tutejszego Sądu, </w:t>
      </w:r>
      <w:r>
        <w:rPr>
          <w:rFonts w:ascii="Times New Roman" w:hAnsi="Times New Roman" w:cs="Times New Roman"/>
          <w:sz w:val="26"/>
          <w:szCs w:val="26"/>
        </w:rPr>
        <w:t>zmieniając w tym zakresie                  pkt 1 postanowienia z dnia 17.02.2025 roku,</w:t>
      </w:r>
    </w:p>
    <w:p w14:paraId="00CD547F" w14:textId="77777777" w:rsidR="004B5B99" w:rsidRDefault="004B5B99" w:rsidP="004B5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Wzywa się spadkobierców Małgorzaty Kotlarz do odbioru depozytu, w terminie 3 lat od dnia doręczenia wezwania do odbioru uprawnionemu lub wezwania, o którym mowa  w art. 6 ust. 5 ustawy z 18.10.2006 r. o likwidacji niepodjętych depozytów /Dz.U. Nr 208, poz. 1537 z </w:t>
      </w:r>
      <w:proofErr w:type="spellStart"/>
      <w:r>
        <w:rPr>
          <w:rFonts w:ascii="Times New Roman" w:hAnsi="Times New Roman" w:cs="Times New Roman"/>
          <w:sz w:val="26"/>
          <w:szCs w:val="26"/>
        </w:rPr>
        <w:t>późn</w:t>
      </w:r>
      <w:proofErr w:type="spellEnd"/>
      <w:r>
        <w:rPr>
          <w:rFonts w:ascii="Times New Roman" w:hAnsi="Times New Roman" w:cs="Times New Roman"/>
          <w:sz w:val="26"/>
          <w:szCs w:val="26"/>
        </w:rPr>
        <w:t>. zm./, pod rygorem likwidacji niepodjętego depozytu z urzędu, skutkującego przejściem praw do tego depozytu na rzecz Skarbu Państwa.</w:t>
      </w:r>
    </w:p>
    <w:p w14:paraId="602F29E2" w14:textId="77777777" w:rsidR="004B5B99" w:rsidRDefault="004B5B99" w:rsidP="004B5B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14:paraId="0C66A137" w14:textId="77777777" w:rsidR="004B5B99" w:rsidRDefault="004B5B99" w:rsidP="004B5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8437F50" w14:textId="77777777" w:rsidR="004B5B99" w:rsidRDefault="004B5B99" w:rsidP="004B5B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0781314" w14:textId="77777777" w:rsidR="004B5B99" w:rsidRDefault="004B5B99" w:rsidP="004B5B9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Z upoważnienia kierownika sekretariatu:</w:t>
      </w:r>
    </w:p>
    <w:p w14:paraId="0980B924" w14:textId="77777777" w:rsidR="004B5B99" w:rsidRDefault="004B5B99" w:rsidP="004B5B9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Na zarządzenie starszego referendarza sądowego:</w:t>
      </w:r>
    </w:p>
    <w:p w14:paraId="2A4B4982" w14:textId="77777777" w:rsidR="004B5B99" w:rsidRDefault="004B5B99" w:rsidP="004B5B9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305"/>
        <w:rPr>
          <w:rFonts w:ascii="Times New Roman" w:hAnsi="Times New Roman" w:cs="Times New Roman"/>
          <w:i/>
          <w:iCs/>
          <w:sz w:val="22"/>
          <w:szCs w:val="22"/>
        </w:rPr>
      </w:pPr>
    </w:p>
    <w:p w14:paraId="372AEC40" w14:textId="77777777" w:rsidR="009F3C7C" w:rsidRDefault="009F3C7C"/>
    <w:sectPr w:rsidR="009F3C7C" w:rsidSect="004B5B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E1"/>
    <w:rsid w:val="004B5B99"/>
    <w:rsid w:val="009F3C7C"/>
    <w:rsid w:val="00B6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F2B64-9187-46E1-BA9F-6B6FA173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5B9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B5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Company>Sad Rejonowy w Jaroslawiu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2025-05-16T06:33:00Z</dcterms:created>
  <dcterms:modified xsi:type="dcterms:W3CDTF">2025-05-16T06:33:00Z</dcterms:modified>
</cp:coreProperties>
</file>